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B0" w:rsidRPr="00C423E1" w:rsidRDefault="003866B5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eadingh.97yh0bxcfaii"/>
      <w:bookmarkEnd w:id="0"/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KRÍZOVÝ PLÁN</w:t>
      </w:r>
    </w:p>
    <w:p w:rsidR="000632B0" w:rsidRPr="00C423E1" w:rsidRDefault="003866B5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- TERÉNNE SLUŽBY A TERÉNNY VÝKON OPATRENÍ </w:t>
      </w:r>
      <w:proofErr w:type="spellStart"/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SPODaSK</w:t>
      </w:r>
      <w:proofErr w:type="spellEnd"/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0632B0" w:rsidRPr="00C423E1" w:rsidRDefault="003866B5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headingh.gwbt0aalhk72"/>
      <w:bookmarkEnd w:id="1"/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 SÚVISLOSTI S PANDÉMIOU COVID – 19</w:t>
      </w:r>
    </w:p>
    <w:p w:rsidR="000632B0" w:rsidRPr="00C423E1" w:rsidRDefault="000632B0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3866B5" w:rsidRPr="00C423E1" w:rsidRDefault="003866B5">
      <w:pP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Organizácia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0632B0" w:rsidRPr="00C423E1" w:rsidRDefault="003866B5">
      <w:pP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Návrat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o.z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.,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Pluhová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1, 831 03 Bratislava, IČO 31746209</w:t>
      </w:r>
    </w:p>
    <w:p w:rsidR="003866B5" w:rsidRPr="00C423E1" w:rsidRDefault="003866B5">
      <w:pP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Centrum Návrat, Banská Bystrica, Nám. SNP 16; Centrum Návrat Žilina, Republiky 31 ; </w:t>
      </w:r>
    </w:p>
    <w:p w:rsidR="003866B5" w:rsidRPr="00C423E1" w:rsidRDefault="003866B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Centrum Návrat Prešov, Svätoplukova 12</w:t>
      </w:r>
    </w:p>
    <w:p w:rsidR="003866B5" w:rsidRPr="00C423E1" w:rsidRDefault="003866B5">
      <w:pP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0632B0" w:rsidRPr="00C423E1" w:rsidRDefault="003866B5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Centrum pre deti a rodiny, akreditovaný subjekt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SPODaSK</w:t>
      </w:r>
      <w:proofErr w:type="spellEnd"/>
    </w:p>
    <w:p w:rsidR="000632B0" w:rsidRPr="00C423E1" w:rsidRDefault="000632B0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0632B0" w:rsidRPr="00C423E1" w:rsidRDefault="003866B5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Nadriadení a tím pracovníkov pre zabezpečenie výkonu opatrení</w:t>
      </w:r>
      <w:r w:rsid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SPODaSK</w:t>
      </w:r>
      <w:proofErr w:type="spellEnd"/>
      <w:r w:rsid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ako akreditovaný subjek</w:t>
      </w:r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 a ako centrum pre deti a rodiny v rámci vyhláseného stavu hospodárskej mobility a stavu karantény:</w:t>
      </w:r>
    </w:p>
    <w:p w:rsidR="003866B5" w:rsidRPr="00C423E1" w:rsidRDefault="003866B5">
      <w:pP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Mgr. Marek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Roháček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- 0907706522, </w:t>
      </w:r>
      <w:hyperlink r:id="rId7" w:history="1">
        <w:r w:rsidRPr="00C423E1">
          <w:rPr>
            <w:rStyle w:val="Hypertextovprepojenie"/>
            <w:rFonts w:ascii="Calibri" w:hAnsi="Calibri" w:cs="Arial Unicode MS"/>
            <w:sz w:val="22"/>
            <w:szCs w:val="22"/>
            <w:u w:color="000000"/>
            <w:lang w:val="sk-SK"/>
            <w14:textOutline w14:w="0" w14:cap="flat" w14:cmpd="sng" w14:algn="ctr">
              <w14:noFill/>
              <w14:prstDash w14:val="solid"/>
              <w14:bevel/>
            </w14:textOutline>
          </w:rPr>
          <w:t>marek.rohacek@navrat.sk</w:t>
        </w:r>
      </w:hyperlink>
      <w:r w:rsidR="009162A0" w:rsidRPr="009162A0">
        <w:rPr>
          <w:rStyle w:val="Hypertextovprepojenie"/>
          <w:rFonts w:ascii="Calibri" w:hAnsi="Calibri" w:cs="Arial Unicode MS"/>
          <w:sz w:val="22"/>
          <w:szCs w:val="22"/>
          <w:u w:val="none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štatutár</w:t>
      </w:r>
    </w:p>
    <w:p w:rsidR="003866B5" w:rsidRPr="00C423E1" w:rsidRDefault="003866B5">
      <w:pP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Mgr. Zuzana Nováková – 0903558627, </w:t>
      </w:r>
      <w:hyperlink r:id="rId8" w:history="1">
        <w:r w:rsidR="008A3FEF" w:rsidRPr="00EC11E5">
          <w:rPr>
            <w:rStyle w:val="Hypertextovprepojenie"/>
            <w:rFonts w:ascii="Calibri" w:hAnsi="Calibri" w:cs="Arial Unicode MS"/>
            <w:sz w:val="22"/>
            <w:szCs w:val="22"/>
            <w:u w:color="000000"/>
            <w:lang w:val="sk-SK"/>
            <w14:textOutline w14:w="0" w14:cap="flat" w14:cmpd="sng" w14:algn="ctr">
              <w14:noFill/>
              <w14:prstDash w14:val="solid"/>
              <w14:bevel/>
            </w14:textOutline>
          </w:rPr>
          <w:t>zuzana.novakova@navrat.sk</w:t>
        </w:r>
      </w:hyperlink>
      <w:r w:rsidR="008A3FEF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koordinátorka Bratislava</w:t>
      </w:r>
    </w:p>
    <w:p w:rsidR="003866B5" w:rsidRPr="00C423E1" w:rsidRDefault="003866B5">
      <w:pP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Mgr. Daniela Lieskovská – 0903775227, </w:t>
      </w:r>
      <w:hyperlink r:id="rId9" w:history="1">
        <w:r w:rsidR="008A3FEF" w:rsidRPr="00EC11E5">
          <w:rPr>
            <w:rStyle w:val="Hypertextovprepojenie"/>
            <w:rFonts w:ascii="Calibri" w:hAnsi="Calibri" w:cs="Arial Unicode MS"/>
            <w:sz w:val="22"/>
            <w:szCs w:val="22"/>
            <w:u w:color="000000"/>
            <w:lang w:val="sk-SK"/>
            <w14:textOutline w14:w="0" w14:cap="flat" w14:cmpd="sng" w14:algn="ctr">
              <w14:noFill/>
              <w14:prstDash w14:val="solid"/>
              <w14:bevel/>
            </w14:textOutline>
          </w:rPr>
          <w:t>danka.lieskovska@navrat.sk</w:t>
        </w:r>
      </w:hyperlink>
      <w:r w:rsidR="008A3FEF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koordinátorka Bratislava</w:t>
      </w:r>
    </w:p>
    <w:p w:rsidR="003866B5" w:rsidRPr="00C423E1" w:rsidRDefault="003866B5">
      <w:pP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Mgr. Dana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Žilinčíková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– 0905558193, </w:t>
      </w:r>
      <w:hyperlink r:id="rId10" w:history="1">
        <w:r w:rsidR="008A3FEF" w:rsidRPr="00EC11E5">
          <w:rPr>
            <w:rStyle w:val="Hypertextovprepojenie"/>
            <w:rFonts w:ascii="Calibri" w:hAnsi="Calibri" w:cs="Arial Unicode MS"/>
            <w:sz w:val="22"/>
            <w:szCs w:val="22"/>
            <w:u w:color="000000"/>
            <w:lang w:val="sk-SK"/>
            <w14:textOutline w14:w="0" w14:cap="flat" w14:cmpd="sng" w14:algn="ctr">
              <w14:noFill/>
              <w14:prstDash w14:val="solid"/>
              <w14:bevel/>
            </w14:textOutline>
          </w:rPr>
          <w:t>danka.zilincikova@navrat.sk</w:t>
        </w:r>
      </w:hyperlink>
      <w:r w:rsidR="008A3FEF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koordinátorka Banská Bystrica</w:t>
      </w:r>
    </w:p>
    <w:p w:rsidR="003866B5" w:rsidRPr="00C423E1" w:rsidRDefault="003866B5">
      <w:pP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Mgr. Denisa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Ničíková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– 0907135744, </w:t>
      </w:r>
      <w:hyperlink r:id="rId11" w:history="1">
        <w:r w:rsidR="008A3FEF" w:rsidRPr="00EC11E5">
          <w:rPr>
            <w:rStyle w:val="Hypertextovprepojenie"/>
            <w:rFonts w:ascii="Calibri" w:hAnsi="Calibri" w:cs="Arial Unicode MS"/>
            <w:sz w:val="22"/>
            <w:szCs w:val="22"/>
            <w:u w:color="000000"/>
            <w:lang w:val="sk-SK"/>
            <w14:textOutline w14:w="0" w14:cap="flat" w14:cmpd="sng" w14:algn="ctr">
              <w14:noFill/>
              <w14:prstDash w14:val="solid"/>
              <w14:bevel/>
            </w14:textOutline>
          </w:rPr>
          <w:t>denisa.nicikova@navrat.sk</w:t>
        </w:r>
      </w:hyperlink>
      <w:r w:rsidR="008A3FEF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koordinátorka Žilina</w:t>
      </w:r>
    </w:p>
    <w:p w:rsidR="003866B5" w:rsidRPr="00C423E1" w:rsidRDefault="003866B5">
      <w:pP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Mgr. Milada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Bohovicová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– 0907517626, </w:t>
      </w:r>
      <w:hyperlink r:id="rId12" w:history="1">
        <w:r w:rsidR="008A3FEF" w:rsidRPr="00EC11E5">
          <w:rPr>
            <w:rStyle w:val="Hypertextovprepojenie"/>
            <w:rFonts w:ascii="Calibri" w:hAnsi="Calibri" w:cs="Arial Unicode MS"/>
            <w:sz w:val="22"/>
            <w:szCs w:val="22"/>
            <w:u w:color="000000"/>
            <w:lang w:val="sk-SK"/>
            <w14:textOutline w14:w="0" w14:cap="flat" w14:cmpd="sng" w14:algn="ctr">
              <w14:noFill/>
              <w14:prstDash w14:val="solid"/>
              <w14:bevel/>
            </w14:textOutline>
          </w:rPr>
          <w:t>milada.bohovicova@navrat.sk</w:t>
        </w:r>
      </w:hyperlink>
      <w:r w:rsidR="008A3FEF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odborná </w:t>
      </w:r>
      <w:proofErr w:type="spellStart"/>
      <w:r w:rsidR="008A3FEF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garantka</w:t>
      </w:r>
      <w:proofErr w:type="spellEnd"/>
    </w:p>
    <w:p w:rsidR="003866B5" w:rsidRPr="00C423E1" w:rsidRDefault="003866B5">
      <w:pP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Mgr. Alena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Molčanová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– 0918653818, </w:t>
      </w:r>
      <w:hyperlink r:id="rId13" w:history="1">
        <w:r w:rsidR="008A3FEF" w:rsidRPr="00EC11E5">
          <w:rPr>
            <w:rStyle w:val="Hypertextovprepojenie"/>
            <w:rFonts w:ascii="Calibri" w:hAnsi="Calibri" w:cs="Arial Unicode MS"/>
            <w:sz w:val="22"/>
            <w:szCs w:val="22"/>
            <w:u w:color="000000"/>
            <w:lang w:val="sk-SK"/>
            <w14:textOutline w14:w="0" w14:cap="flat" w14:cmpd="sng" w14:algn="ctr">
              <w14:noFill/>
              <w14:prstDash w14:val="solid"/>
              <w14:bevel/>
            </w14:textOutline>
          </w:rPr>
          <w:t>alena.molcanova@navrat.sk</w:t>
        </w:r>
      </w:hyperlink>
      <w:r w:rsidR="008A3FEF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koordinátorka Prešov</w:t>
      </w:r>
    </w:p>
    <w:p w:rsidR="000632B0" w:rsidRPr="00C423E1" w:rsidRDefault="000632B0">
      <w:pPr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0632B0" w:rsidRPr="00C423E1" w:rsidRDefault="003866B5">
      <w:pPr>
        <w:numPr>
          <w:ilvl w:val="0"/>
          <w:numId w:val="2"/>
        </w:numPr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Postup výkonu práce počas mimoriadnej situácie v súvislosti s COVID19</w:t>
      </w:r>
    </w:p>
    <w:p w:rsidR="000632B0" w:rsidRPr="001D6E08" w:rsidRDefault="006F337A" w:rsidP="001D6E08">
      <w:pPr>
        <w:pStyle w:val="Odsekzoznamu"/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Pracovníci 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rámci mimoriadnej situácie v súvislosti s CO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VID19 od 16.3.2020 realizujú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výkon svojej práce ambulantne pokiaľ 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je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to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nevyhnutn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 (napr. Krízová intervencia), rovnako nevyhnutne sa realizujú výkony v teréne; pracovné činnosti pracovníci realizujú primárne nekontaktným spôsobom – s  využitím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predovšetkým on-line intervencií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(prostredníctvom </w:t>
      </w:r>
      <w:proofErr w:type="spellStart"/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whats</w:t>
      </w:r>
      <w:r w:rsidR="00B35FBC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ap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</w:t>
      </w:r>
      <w:proofErr w:type="spellEnd"/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skype</w:t>
      </w:r>
      <w:proofErr w:type="spellEnd"/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mess</w:t>
      </w:r>
      <w:r w:rsidR="00B35FBC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nger</w:t>
      </w:r>
      <w:proofErr w:type="spellEnd"/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vib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er</w:t>
      </w:r>
      <w:proofErr w:type="spellEnd"/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instagram</w:t>
      </w:r>
      <w:proofErr w:type="spellEnd"/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, SMS, </w:t>
      </w:r>
      <w:proofErr w:type="spellStart"/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tel</w:t>
      </w:r>
      <w:proofErr w:type="spellEnd"/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atď.) voči 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klient</w:t>
      </w:r>
      <w:r w:rsidR="00B35FBC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om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ktorým sa venoval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pred vyhlásením mimo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riadnej situácie</w:t>
      </w:r>
      <w:r w:rsidR="00B35FBC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tak pokračujú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nepretržite v starostlivosti o kl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ienta. Špeciálnu pozornosť je potrebné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venovať individuál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nym špecifikám klientov (napr. ú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zkostní klienti, depresívn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i, zvýšene agresívn</w:t>
      </w:r>
      <w:r w:rsidR="00B35FBC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závislí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zanedbávanie či</w:t>
      </w:r>
      <w:r w:rsidR="003866B5" w:rsidRPr="001D6E08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týrania v rodine atď.), aby v súčasnej vypätej situácii sme pomohli klientovi predísť sociálno-patologickým javom a negatívnym dopadom na život a zdravie detí, osôb so zdravotným postihnutím, seniorov a ďalších ohrozených skupín obyvateľstva. </w:t>
      </w:r>
    </w:p>
    <w:p w:rsidR="000632B0" w:rsidRPr="00C423E1" w:rsidRDefault="006F337A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Pracovníci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dodržiava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jú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všetky odporúčania a postupy práce, usmernenia hlavného hygienika atď., ktoré sú prílohou tohto dokumentu.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Z dôvodu špecifických nárokov na materiálno-technické, personálne 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organizačné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zabezpečenie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terénnej sociálnej služby v prípade domácej izolácie kli</w:t>
      </w:r>
      <w:r w:rsidR="006F337A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enta v súvislosti s COVID-19 organizácia vykonávajúca terénne služ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="006F337A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y a/alebo výkon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opatrení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SPODaSK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navyše: </w:t>
      </w:r>
    </w:p>
    <w:p w:rsidR="000632B0" w:rsidRPr="00C423E1" w:rsidRDefault="003866B5">
      <w:pPr>
        <w:numPr>
          <w:ilvl w:val="0"/>
          <w:numId w:val="5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zmapuje situáciu klientov - vytipuje osamelo žijúcich klientov, ktorí nemajú rodinu, alebo rodina žije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ďaleko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nemôže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zabezpečiť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starostlivosť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 dobu prípadnej domácej izolácie, </w:t>
      </w:r>
    </w:p>
    <w:p w:rsidR="000632B0" w:rsidRPr="00C423E1" w:rsidRDefault="003866B5">
      <w:pPr>
        <w:numPr>
          <w:ilvl w:val="0"/>
          <w:numId w:val="5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pripraví zoznamy a kontakty s potrebnými informáciami pre záchranárov,</w:t>
      </w:r>
    </w:p>
    <w:p w:rsidR="000632B0" w:rsidRPr="00C423E1" w:rsidRDefault="003866B5">
      <w:pPr>
        <w:numPr>
          <w:ilvl w:val="0"/>
          <w:numId w:val="5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zmapuje a spíše rozsah nevyhnutnej starostlivosti, bez ktorej sa klient nezaobíde,</w:t>
      </w:r>
    </w:p>
    <w:p w:rsidR="000632B0" w:rsidRPr="00C423E1" w:rsidRDefault="003866B5">
      <w:pPr>
        <w:numPr>
          <w:ilvl w:val="0"/>
          <w:numId w:val="5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 prípade rodín, ktoré môžu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zabezpečiť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starostlivosť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 izolovaného klienta, sa s nimi dohodne na prevzatí starostlivosti v prípade nevyhnutnosti, ale vždy po konzultácii s príslušným RÚVZ,</w:t>
      </w:r>
    </w:p>
    <w:p w:rsidR="000632B0" w:rsidRPr="00C423E1" w:rsidRDefault="003866B5">
      <w:pPr>
        <w:numPr>
          <w:ilvl w:val="0"/>
          <w:numId w:val="5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písomne informuje klientov, prípadne ošetrujúce a opatrujúce osoby, ako bude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prebiehať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poskytovanie služby v prípade obmedzenia prevádzky z dôvodu choroby / domácej izolácie personálu. 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Ak je nevyhnutne potrebné, aby zamestnanec išiel osobne ku klientovi (výkon krízovej intervencie alebo pomoc so zabezpečením základných životných potrieb v záujme ochrany života, zdravia a bezpečia detí, osôb so zdravotným postihnutím, seniorov a iných ohrozených skupín obyvateľstva a pod.) a sú ochranné osobné pracovné prostriedky (masky, rukavice, plášte, návleky, dezinfekcia) k dispozícii v domácnosti, tak klient v prítomnost</w:t>
      </w:r>
      <w:r w:rsidR="006F337A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i pracovníka terénnej 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služby a/alebo výkonu opatrení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SPODaSK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používa rúško, ak je to možné (ak nemá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ťažkosti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 dýchaním); </w:t>
      </w:r>
    </w:p>
    <w:p w:rsidR="000632B0" w:rsidRPr="00C423E1" w:rsidRDefault="006F337A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Pracovník 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skontroluje, či a akým spôsobom u klienta sú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zabezpečované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základné úkony ako strava, dovoz obedov a nákupy, nevyhnutná osobná hygiena,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zabezpečenie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nevyhnutných liekov, základné nevyhnutné ošetrenie šatstva, upratovanie, chôdza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podľa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indikácie lekára (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nevychádzať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však mimo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domácnosť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</w:p>
    <w:p w:rsidR="000632B0" w:rsidRPr="00C423E1" w:rsidRDefault="006F337A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Pracovník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zároveň poučí klienta, že na nákupy sa nepoužívajú opakovane tie isté tašky, nie je realizované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veľké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upratovanie, nesmie ísť do zariadení pedikúry,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holičstvá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, kaderníctva a pod., vyhýbať sa návštevám u lekára z dôvodu preventívnych prehliadok a uprednostniť elektronický recept v lekárn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 (v prípade potreby pracovník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zabezpečí komunikáciu klienta s lekárom telefonicky a vybaví e-recept), ak je to potrebné a možné - k lekárovi alebo do lekárne uprednostní 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pracovník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pomoc klientovi prepravou vlastným automobilom používaným na pracovné účely v zmysle podpísanej dohody o používaní osobného motorového vozidla v súlade so zákonníkom práce, tiež dovoz obedov vykonávaný bez kontaktu s klientom (výmena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nosičov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jedál pri dverách), obdobne sú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zabezpečované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nákupy 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prípade pomoci odkázaným klientom (s ťažkým zdravotným po</w:t>
      </w:r>
      <w:r w:rsidR="006F337A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stihnutím, seniorom) pracovník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pomôže zabezpečiť dovoz stravy klientovi v prípade mimoriadnej situácie a  ak klient  si nevie zabezpečiť stravu sám alebo s pomocou rodiny. Manipulácia s táckami s jedlom má byť vykonávaná v 2 rukaviciach, obedár (resp. ideálne prenos obedov v jednorazových obedových boxoch) je prevážaný oddelene od ostatných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nosičov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jedál a je potrebné ho samostatne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umývať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dezinfikovať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podľa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pracovných postupov zariadenia, ktoré má vypracované (RÚVZ je konzultant, ale postup pripraví príslušné zariadenie avšak ak nemajú postupy, RÚVZ pomôže pri ich vypracovaní). 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Úkony starostlivosti sú vykonávané v ochranných prostriedkoch (respirátor, ochranné okuliare, rukavice,</w:t>
      </w:r>
      <w:r w:rsidR="00D002F2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prípadne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jednorazový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plášť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), je dôležité, aby sa vykonávala hygienická dezinfekcia rúk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dezinfekčným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prostriedkom; 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Použité ochranné prostriedky 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pracovník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aj klient musí dať do na to určenej špeciálnej tašky na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nebezpečný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odpad, ktorá je umiestnená v byte klienta pri vchodových dverách 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označená</w:t>
      </w:r>
      <w:r w:rsidR="00D002F2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ako 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biologický materiál. Likvidácia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nebezpečného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odpadu musí byť na denno-dennej báze, do spoločných kontajnerov odpadu patriacich k bytu klienta, v prípade podozrenia na ochorenie alebo samotného ochorenia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COVID 19 kontaktuje pracovník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príslušný RÚVZ, ktorý ho bude navigovať, ako má naložiť s týmto odpadom. Obdobne prebieha v takom prípade aj manipulácia s bielizňou.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Poskytovat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eľ terénnej služby a/alebo CDR sú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</w:t>
      </w:r>
      <w:r w:rsidR="00D002F2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ovinní zabezpečiť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pracovníkom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ochranné osobné prostriedky, ktoré im sú priebežne doruč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ované, v prípade nedostatku si pracovník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musí ochranné prostriedky zabezpečiť sám s tým, že následne ich zamestnávateľ preplatí do 2 mesiacov po predložení dokladu o nákupe a úhrade ochranných pomôcok. </w:t>
      </w:r>
    </w:p>
    <w:p w:rsidR="000632B0" w:rsidRPr="00C423E1" w:rsidRDefault="000632B0">
      <w:pPr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0632B0" w:rsidRPr="00C423E1" w:rsidRDefault="003866B5">
      <w:pPr>
        <w:numPr>
          <w:ilvl w:val="0"/>
          <w:numId w:val="2"/>
        </w:numPr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Postup pri podozrení na ochoreni</w:t>
      </w:r>
      <w:r w:rsidR="00C423E1"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e COVID-19 v terénnej </w:t>
      </w:r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službe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 prípade,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že pracovník terénnej 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služby a/alebo výkonu opatrení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SPODaSK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príde do kontaktu s klientom podozrivým na vírusové ochorenie COVID-19, a ak napriek povinným bezpečnostným opatreniam nedodržal pokyny a nemá osobné ochranné prostriedky, bezodkladne opustí priestory, v ktorých sa klient nachádza a s klientom komunikuje zo vzdialenosti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väčšej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ako 2 metre, alebo telefonicky. 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Pracovník sa vyhne kontaktu s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ďalšími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osobami, ak je to možné a bezodkladne informuje nadriadeného pracovníka a kontaktuje svojho všeobecného lekára pre dospelých alebo v prípade nedostupnosti príslušný RÚVZ (kontaktné telefónne čísla sú v odporúčaní, ktoré tvoria prílohu tohto dokumentu).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 prípade, že je klient v domácej izolácii a nie je možné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prerušiť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starostlivosť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 neho v domácnosti alebo výkon opatrení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SPODaSK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rámci krízovej intervencie v záujme zachovania života, zdravia a bezpečnosti klienta, personál je vybavený jednorazovými pomôckami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určenými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pre prácu so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suspektným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alebo s potvrdeným ochorením COVID-1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9. Pracovník terénnej 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služby a/alebo výkonu opatrení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SPODaSK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je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poučený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podľa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vnútorných predpisov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organizácie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pokynov RÚVZ.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Jednorazové pomôcky musia byť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bezpečne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likvidované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ihneď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 použití v nádobe na to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určenej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označenej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biologický odpad. Ak nie sú k dispozícii jednorazové pomôcky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určené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pre prácu s COVID-19 a nemožno tak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zaistiť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dostatočnú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ochranu personálu, musí byť klient v spolupráci s RÚVZ a krajským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operačným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strediskom záchrannej zdravotnej služby odoslaný sanitkou vybavenou na prevoz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infekčného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pacienta do zdravotníckeho zariadenia a hospitalizovaný. Izoláciu klientov a pracovníkov sociálnej služby a/alebo výkonu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SPODaSK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ďalších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kontaktov vyhodnotí a usmerní príslušný RÚVZ.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Izolovaní sú všetci pracovníci 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ďalšie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osoby, ktoré s chorým klientom prišli do kontaktu bez zodpovedajúcich ochranných prostriedkov, a to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podľa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pokynov RÚVZ v domácej izolácii alebo v zdravotníckom zariadení (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podľa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klinického stavu a sociálneho statusu domácnosti).</w:t>
      </w:r>
    </w:p>
    <w:p w:rsidR="000632B0" w:rsidRPr="00C423E1" w:rsidRDefault="000632B0">
      <w:pPr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0632B0" w:rsidRPr="00C423E1" w:rsidRDefault="003866B5">
      <w:pPr>
        <w:numPr>
          <w:ilvl w:val="0"/>
          <w:numId w:val="2"/>
        </w:numPr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Postup pri karanténe klienta v súvislosti s ochoren</w:t>
      </w:r>
      <w:r w:rsidR="00C423E1"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ím COVID-19 v terénnej</w:t>
      </w:r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službe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 prípade, že sa klient, členovia jeho rodiny alebo osada MRK/segregovanej lokality medzigeneračnej chudoby, v ktorej pôsobíme, nachádza v karanténe, zamestnanec nemôže vykonať výkon opatrení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SPODaSK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alebo terénnu sociálnu službu u tohto klienta osobne, ale kontaktuje sa s ním cez sociálne média a telefonicky, zistí stav, nutnosť krízovej intervencie alebo zabezpečenia lekárskej pomoci či civilnej obrany pre prípad obmedzeného prístupu k vode alebo v prípadne nenaplnenia či ohrozenia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naplnenosti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základných životných potrieb, prípadne kuratelu (príslušný UPSVR,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odd.SPODaSK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) v prípade týrania, zneužívania alebo zanedbávania predovšetkým dieťaťa, osoby so zdravotným postihnutím, seniora a tiež akékoľvek iného člena blízkej rodiny či osady MRK/segregovanej lokality medzigeneračnej chudoby. </w:t>
      </w:r>
    </w:p>
    <w:p w:rsidR="000632B0" w:rsidRPr="00C423E1" w:rsidRDefault="003866B5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Ak identifikuje  u klienta a jeho rodiny v karanténe potrebu ďalšej lekárskej pomoci alebo pomoci civilnej obran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y, alebo kurately je pracovník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povinný tak urobiť bezodkladne v záujme ochrany bezpečia, života a zdravia klienta a okamžite informovať o tejto situácii svojich nadriadených.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Pracovník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ostáva v kontakte s klientom až do doby príjazdu lekárskej pomoci alebo zložiek civilnej obrany tak, aby minimalizoval konflikty alebo zvýraznené panické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symptómy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či úzkosti z ťažkej životnej udalosti.</w:t>
      </w:r>
    </w:p>
    <w:p w:rsidR="000632B0" w:rsidRPr="00D002F2" w:rsidRDefault="003866B5" w:rsidP="00D002F2">
      <w:pPr>
        <w:numPr>
          <w:ilvl w:val="0"/>
          <w:numId w:val="4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S klientom je prerokovaný spôsob poskytovania starostlivosti a výkonu opatrení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SPODaSK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počas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jeho domácej izolácie. Formalizovaná domáca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starostlivosť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nemôže byť poskytovaná, ak klient s mimoriadnym režimom (rozsah starostlivosti, používanie ochranných prostriedkov, používanie dezinfekcie) nesúhlasí alebo jeho rodina nevie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zabezpečiť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potrebnú </w:t>
      </w:r>
      <w:r w:rsidR="00C423E1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starostlivosť</w:t>
      </w:r>
      <w:r w:rsidRPr="00D002F2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pre klienta. V takom prípade má byť klient prevezený do zdravotníckeho zariadenia </w:t>
      </w:r>
      <w:r w:rsidR="00C423E1" w:rsidRPr="00D002F2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podľa</w:t>
      </w:r>
      <w:r w:rsidRPr="00D002F2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vyššie uvedených inštrukcií, ktor</w:t>
      </w:r>
      <w:r w:rsidR="00C423E1" w:rsidRPr="00D002F2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é zabezpečí pracovník</w:t>
      </w:r>
      <w:r w:rsidRPr="00D002F2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0632B0" w:rsidRPr="00C423E1" w:rsidRDefault="000632B0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0632B0" w:rsidRPr="00C423E1" w:rsidRDefault="00C423E1">
      <w:pPr>
        <w:numPr>
          <w:ilvl w:val="0"/>
          <w:numId w:val="6"/>
        </w:numPr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Karanténa pracovníci</w:t>
      </w:r>
      <w:r w:rsidR="003866B5" w:rsidRPr="00C423E1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0632B0" w:rsidRPr="00C423E1" w:rsidRDefault="00C423E1">
      <w:pPr>
        <w:numPr>
          <w:ilvl w:val="0"/>
          <w:numId w:val="8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Každý pracovník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je povinný okamžite a neodkladne informovať nadriadených 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(uvedení v úvode tohto dokumentu)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v prípade, že je v karanténe, jeho blízky člen rodiny v domácnosti je chorý alebo sám má podozrenie alebo je sám chorý na COVID 19 a to telefonicky alebo písomne (SMS, email, sociálne médiá - pracovné skupiny), </w:t>
      </w:r>
    </w:p>
    <w:p w:rsidR="000632B0" w:rsidRPr="00C423E1" w:rsidRDefault="003866B5">
      <w:pPr>
        <w:numPr>
          <w:ilvl w:val="0"/>
          <w:numId w:val="8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následne postupuje v zmysle usmernení a pokynov hlavného hygienika (ktoré sú súčasťou odporúčaní v prílohe tohto krízového plánu) a informuje svojho obvodného lekára, kontaktuje </w:t>
      </w:r>
      <w:proofErr w:type="spellStart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infolinku</w:t>
      </w:r>
      <w:proofErr w:type="spellEnd"/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a podrobí sa vyšetreniu. </w:t>
      </w:r>
    </w:p>
    <w:p w:rsidR="000632B0" w:rsidRPr="00C423E1" w:rsidRDefault="003866B5">
      <w:pPr>
        <w:numPr>
          <w:ilvl w:val="0"/>
          <w:numId w:val="8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Následne informuje svojich nadriadených o výsledkoch vyšetrenia a postupu v súvislosti s pracovno-právnym vzťahom so zamestnávateľom (nástup na PN, OČR). </w:t>
      </w:r>
    </w:p>
    <w:p w:rsidR="000632B0" w:rsidRDefault="00C423E1">
      <w:pPr>
        <w:numPr>
          <w:ilvl w:val="0"/>
          <w:numId w:val="8"/>
        </w:numPr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Zástup práce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neschopného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pracovníka určia nadriadení iným práce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schopným pracovníkom z najbližšej vzdialen</w:t>
      </w:r>
      <w:r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osti pôsobenia tohto  pracovníka</w:t>
      </w:r>
      <w:r w:rsidR="003866B5" w:rsidRPr="00C423E1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na PN, OČR.</w:t>
      </w:r>
    </w:p>
    <w:p w:rsidR="00C423E1" w:rsidRDefault="00C423E1" w:rsidP="00C423E1">
      <w:pPr>
        <w:ind w:left="90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C00F25" w:rsidRDefault="00C00F25" w:rsidP="00C423E1">
      <w:pPr>
        <w:ind w:left="90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C423E1" w:rsidRDefault="00C423E1" w:rsidP="00C423E1">
      <w:pPr>
        <w:ind w:left="90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 Bratislave, </w:t>
      </w:r>
      <w:r w:rsidR="000A54A6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20.4.</w:t>
      </w:r>
      <w:r w:rsidR="00E11F5D"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2020</w:t>
      </w:r>
    </w:p>
    <w:p w:rsidR="000632B0" w:rsidRPr="008A3FEF" w:rsidRDefault="00C423E1" w:rsidP="008A3FEF">
      <w:pPr>
        <w:ind w:left="90"/>
        <w:jc w:val="both"/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Vypracoval: Mgr. Marek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Roháček</w:t>
      </w:r>
      <w:proofErr w:type="spellEnd"/>
    </w:p>
    <w:sectPr w:rsidR="000632B0" w:rsidRPr="008A3FEF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87" w:rsidRDefault="00130B87">
      <w:r>
        <w:separator/>
      </w:r>
    </w:p>
  </w:endnote>
  <w:endnote w:type="continuationSeparator" w:id="0">
    <w:p w:rsidR="00130B87" w:rsidRDefault="001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A0" w:rsidRDefault="009162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87" w:rsidRDefault="00130B87">
      <w:r>
        <w:separator/>
      </w:r>
    </w:p>
  </w:footnote>
  <w:footnote w:type="continuationSeparator" w:id="0">
    <w:p w:rsidR="00130B87" w:rsidRDefault="0013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A0" w:rsidRDefault="00916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D65"/>
    <w:multiLevelType w:val="hybridMultilevel"/>
    <w:tmpl w:val="CF7079AE"/>
    <w:styleLink w:val="Importovantl2"/>
    <w:lvl w:ilvl="0" w:tplc="7834F52C">
      <w:start w:val="1"/>
      <w:numFmt w:val="bullet"/>
      <w:lvlText w:val="➔"/>
      <w:lvlJc w:val="left"/>
      <w:pPr>
        <w:ind w:left="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86568">
      <w:start w:val="1"/>
      <w:numFmt w:val="bullet"/>
      <w:lvlText w:val="◆"/>
      <w:lvlJc w:val="left"/>
      <w:pPr>
        <w:ind w:left="11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E61F4E">
      <w:start w:val="1"/>
      <w:numFmt w:val="bullet"/>
      <w:lvlText w:val="●"/>
      <w:lvlJc w:val="left"/>
      <w:pPr>
        <w:ind w:left="18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6E4AC">
      <w:start w:val="1"/>
      <w:numFmt w:val="bullet"/>
      <w:lvlText w:val="○"/>
      <w:lvlJc w:val="left"/>
      <w:pPr>
        <w:ind w:left="258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A1A7A">
      <w:start w:val="1"/>
      <w:numFmt w:val="bullet"/>
      <w:lvlText w:val="◆"/>
      <w:lvlJc w:val="left"/>
      <w:pPr>
        <w:ind w:left="330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DEF6">
      <w:start w:val="1"/>
      <w:numFmt w:val="bullet"/>
      <w:lvlText w:val="●"/>
      <w:lvlJc w:val="left"/>
      <w:pPr>
        <w:ind w:left="402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8CAF2">
      <w:start w:val="1"/>
      <w:numFmt w:val="bullet"/>
      <w:lvlText w:val="○"/>
      <w:lvlJc w:val="left"/>
      <w:pPr>
        <w:ind w:left="47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EC8706">
      <w:start w:val="1"/>
      <w:numFmt w:val="bullet"/>
      <w:lvlText w:val="◆"/>
      <w:lvlJc w:val="left"/>
      <w:pPr>
        <w:ind w:left="54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C084E">
      <w:start w:val="1"/>
      <w:numFmt w:val="bullet"/>
      <w:lvlText w:val="●"/>
      <w:lvlJc w:val="left"/>
      <w:pPr>
        <w:ind w:left="618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030D0C"/>
    <w:multiLevelType w:val="hybridMultilevel"/>
    <w:tmpl w:val="3604C6D4"/>
    <w:numStyleLink w:val="Importovantl1"/>
  </w:abstractNum>
  <w:abstractNum w:abstractNumId="2" w15:restartNumberingAfterBreak="0">
    <w:nsid w:val="14BB0F88"/>
    <w:multiLevelType w:val="hybridMultilevel"/>
    <w:tmpl w:val="CF7079AE"/>
    <w:numStyleLink w:val="Importovantl2"/>
  </w:abstractNum>
  <w:abstractNum w:abstractNumId="3" w15:restartNumberingAfterBreak="0">
    <w:nsid w:val="2D0C652F"/>
    <w:multiLevelType w:val="hybridMultilevel"/>
    <w:tmpl w:val="3604C6D4"/>
    <w:styleLink w:val="Importovantl1"/>
    <w:lvl w:ilvl="0" w:tplc="5CCC7C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6099E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84B17E">
      <w:start w:val="1"/>
      <w:numFmt w:val="lowerRoman"/>
      <w:lvlText w:val="%3."/>
      <w:lvlJc w:val="left"/>
      <w:pPr>
        <w:ind w:left="212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8293E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56D12E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407F52">
      <w:start w:val="1"/>
      <w:numFmt w:val="lowerRoman"/>
      <w:lvlText w:val="%6."/>
      <w:lvlJc w:val="left"/>
      <w:pPr>
        <w:ind w:left="428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DE5DBE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4AB82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5C254E">
      <w:start w:val="1"/>
      <w:numFmt w:val="lowerRoman"/>
      <w:lvlText w:val="%9."/>
      <w:lvlJc w:val="left"/>
      <w:pPr>
        <w:ind w:left="6440" w:hanging="44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516CB7"/>
    <w:multiLevelType w:val="hybridMultilevel"/>
    <w:tmpl w:val="9698C2FE"/>
    <w:numStyleLink w:val="Importovantl4"/>
  </w:abstractNum>
  <w:abstractNum w:abstractNumId="5" w15:restartNumberingAfterBreak="0">
    <w:nsid w:val="5DDB5681"/>
    <w:multiLevelType w:val="hybridMultilevel"/>
    <w:tmpl w:val="9698C2FE"/>
    <w:styleLink w:val="Importovantl4"/>
    <w:lvl w:ilvl="0" w:tplc="08645108">
      <w:start w:val="1"/>
      <w:numFmt w:val="bullet"/>
      <w:lvlText w:val="➔"/>
      <w:lvlJc w:val="left"/>
      <w:pPr>
        <w:ind w:left="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4D9CE">
      <w:start w:val="1"/>
      <w:numFmt w:val="bullet"/>
      <w:lvlText w:val="◆"/>
      <w:lvlJc w:val="left"/>
      <w:pPr>
        <w:ind w:left="11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2F6E8">
      <w:start w:val="1"/>
      <w:numFmt w:val="bullet"/>
      <w:lvlText w:val="●"/>
      <w:lvlJc w:val="left"/>
      <w:pPr>
        <w:ind w:left="18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AEEB4">
      <w:start w:val="1"/>
      <w:numFmt w:val="bullet"/>
      <w:lvlText w:val="○"/>
      <w:lvlJc w:val="left"/>
      <w:pPr>
        <w:ind w:left="258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1EFAD2">
      <w:start w:val="1"/>
      <w:numFmt w:val="bullet"/>
      <w:lvlText w:val="◆"/>
      <w:lvlJc w:val="left"/>
      <w:pPr>
        <w:ind w:left="330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474C0">
      <w:start w:val="1"/>
      <w:numFmt w:val="bullet"/>
      <w:lvlText w:val="●"/>
      <w:lvlJc w:val="left"/>
      <w:pPr>
        <w:ind w:left="402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6AEF8">
      <w:start w:val="1"/>
      <w:numFmt w:val="bullet"/>
      <w:lvlText w:val="○"/>
      <w:lvlJc w:val="left"/>
      <w:pPr>
        <w:ind w:left="47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C08B0C">
      <w:start w:val="1"/>
      <w:numFmt w:val="bullet"/>
      <w:lvlText w:val="◆"/>
      <w:lvlJc w:val="left"/>
      <w:pPr>
        <w:ind w:left="54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2A57A0">
      <w:start w:val="1"/>
      <w:numFmt w:val="bullet"/>
      <w:lvlText w:val="●"/>
      <w:lvlJc w:val="left"/>
      <w:pPr>
        <w:ind w:left="618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lvl w:ilvl="0" w:tplc="5838DDC2">
        <w:start w:val="1"/>
        <w:numFmt w:val="bullet"/>
        <w:lvlText w:val="•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E270B6">
        <w:start w:val="1"/>
        <w:numFmt w:val="bullet"/>
        <w:lvlText w:val="◆"/>
        <w:lvlJc w:val="left"/>
        <w:pPr>
          <w:ind w:left="114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427E38">
        <w:start w:val="1"/>
        <w:numFmt w:val="bullet"/>
        <w:lvlText w:val="●"/>
        <w:lvlJc w:val="left"/>
        <w:pPr>
          <w:ind w:left="186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5638AC">
        <w:start w:val="1"/>
        <w:numFmt w:val="bullet"/>
        <w:lvlText w:val="○"/>
        <w:lvlJc w:val="left"/>
        <w:pPr>
          <w:ind w:left="258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F8FA52">
        <w:start w:val="1"/>
        <w:numFmt w:val="bullet"/>
        <w:lvlText w:val="◆"/>
        <w:lvlJc w:val="left"/>
        <w:pPr>
          <w:ind w:left="330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6098BA">
        <w:start w:val="1"/>
        <w:numFmt w:val="bullet"/>
        <w:lvlText w:val="●"/>
        <w:lvlJc w:val="left"/>
        <w:pPr>
          <w:ind w:left="402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1ADB10">
        <w:start w:val="1"/>
        <w:numFmt w:val="bullet"/>
        <w:lvlText w:val="○"/>
        <w:lvlJc w:val="left"/>
        <w:pPr>
          <w:ind w:left="474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844982">
        <w:start w:val="1"/>
        <w:numFmt w:val="bullet"/>
        <w:lvlText w:val="◆"/>
        <w:lvlJc w:val="left"/>
        <w:pPr>
          <w:ind w:left="546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E2CF80">
        <w:start w:val="1"/>
        <w:numFmt w:val="bullet"/>
        <w:lvlText w:val="●"/>
        <w:lvlJc w:val="left"/>
        <w:pPr>
          <w:ind w:left="618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4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B0"/>
    <w:rsid w:val="000632B0"/>
    <w:rsid w:val="000A54A6"/>
    <w:rsid w:val="00130B87"/>
    <w:rsid w:val="001D6E08"/>
    <w:rsid w:val="00264F85"/>
    <w:rsid w:val="00342E35"/>
    <w:rsid w:val="003866B5"/>
    <w:rsid w:val="006F337A"/>
    <w:rsid w:val="00746722"/>
    <w:rsid w:val="008A3FEF"/>
    <w:rsid w:val="009162A0"/>
    <w:rsid w:val="00B35FBC"/>
    <w:rsid w:val="00C00F25"/>
    <w:rsid w:val="00C423E1"/>
    <w:rsid w:val="00D002F2"/>
    <w:rsid w:val="00E11F5D"/>
    <w:rsid w:val="00F8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1ACF"/>
  <w15:docId w15:val="{60525B99-A808-4893-A971-9BEA701F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textovprepojenie"/>
    <w:rPr>
      <w:u w:val="single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4">
    <w:name w:val="Importovaný štýl 4"/>
    <w:pPr>
      <w:numPr>
        <w:numId w:val="3"/>
      </w:numPr>
    </w:pPr>
  </w:style>
  <w:style w:type="numbering" w:customStyle="1" w:styleId="Importovantl2">
    <w:name w:val="Importovaný štýl 2"/>
    <w:pPr>
      <w:numPr>
        <w:numId w:val="7"/>
      </w:numPr>
    </w:pPr>
  </w:style>
  <w:style w:type="paragraph" w:styleId="Odsekzoznamu">
    <w:name w:val="List Paragraph"/>
    <w:basedOn w:val="Normlny"/>
    <w:uiPriority w:val="34"/>
    <w:qFormat/>
    <w:rsid w:val="001D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novakova@navrat.sk" TargetMode="External"/><Relationship Id="rId13" Type="http://schemas.openxmlformats.org/officeDocument/2006/relationships/hyperlink" Target="mailto:alena.molcanova@navra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rohacek@navrat.sk" TargetMode="External"/><Relationship Id="rId12" Type="http://schemas.openxmlformats.org/officeDocument/2006/relationships/hyperlink" Target="mailto:milada.bohovicova@navrat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isa.nicikova@navrat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nka.zilincikova@navra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ka.lieskovska@navrat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vyhnankova</cp:lastModifiedBy>
  <cp:revision>6</cp:revision>
  <dcterms:created xsi:type="dcterms:W3CDTF">2020-04-28T11:51:00Z</dcterms:created>
  <dcterms:modified xsi:type="dcterms:W3CDTF">2020-04-29T09:15:00Z</dcterms:modified>
</cp:coreProperties>
</file>